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331" w:before="4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CONSELHO MUNICIPAL DO TRABALHO, EMPREGO E RENDA DO RIO DE JANEIRO.</w:t>
      </w:r>
    </w:p>
    <w:p>
      <w:pPr>
        <w:pStyle w:val="LOnormal"/>
        <w:spacing w:lineRule="auto" w:line="348" w:before="40" w:after="0"/>
        <w:rPr>
          <w:sz w:val="16"/>
          <w:szCs w:val="16"/>
        </w:rPr>
      </w:pPr>
      <w:r>
        <w:rPr>
          <w:sz w:val="16"/>
          <w:szCs w:val="16"/>
        </w:rPr>
      </w:r>
    </w:p>
    <w:p>
      <w:pPr>
        <w:pStyle w:val="LOnormal"/>
        <w:spacing w:lineRule="auto" w:line="331"/>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ATA DA REUNIÃO ORDINÁRIA REALIZADA EM 25 DE NOVEMBRO DE 2025.</w:t>
      </w:r>
    </w:p>
    <w:p>
      <w:pPr>
        <w:pStyle w:val="LOnormal"/>
        <w:spacing w:lineRule="auto" w:line="331"/>
        <w:jc w:val="both"/>
        <w:rPr>
          <w:sz w:val="10"/>
          <w:szCs w:val="10"/>
        </w:rPr>
      </w:pPr>
      <w:r>
        <w:rPr>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Aos vinte e cinco dias do mês de novembro do ano dois mil e vinte e cinco, às 14:15 horas, de em caráter híbrido, reunião ordinária do  Conselho Municipal do Trabalho, Emprego e Renda do Rio de Janeiro, CMT-RIO, presencialmente na Rua Afonso Cavalcanti, nº455, Prédio Anexo, 9º andar, no gabinete do Subsecretário de Gestão.</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Estiveram presentes, o Secretário Municipal de Trabalho </w:t>
      </w:r>
      <w:r>
        <w:rPr>
          <w:rFonts w:eastAsia="Times New Roman" w:cs="Times New Roman" w:ascii="Times New Roman" w:hAnsi="Times New Roman"/>
          <w:sz w:val="24"/>
          <w:szCs w:val="24"/>
        </w:rPr>
        <w:t xml:space="preserve">e </w:t>
      </w:r>
      <w:r>
        <w:rPr>
          <w:rFonts w:eastAsia="Times New Roman" w:cs="Times New Roman" w:ascii="Times New Roman" w:hAnsi="Times New Roman"/>
          <w:sz w:val="24"/>
          <w:szCs w:val="24"/>
        </w:rPr>
        <w:t>Renda, Manoel Vieira, a Subsecretaria Executiva Cristiane Izidoro, a Secretária Executiva do Conselho Viviane Schwenck; e os seguintes conselheiros titulares e suplentes: Franciane Duarte Lima, Laila Carolina G. de Andrade, Luiz Carlos Serafim, Jaqueline P. de Lima Guabiraba, Vinícius de Oliveira Moraes, Jorge Viana, Antonio Augusto T. Bustamante, Hélcio Cáceres Guimarães, Thor Silva Carvalho, Candida Machado, Sérgio Amorim, Luiz Carlos Rozendo, José Carlos de Melo, Cynthia Jaques Duarte, Jorge Mauricio dos Santos e Renata Reis.</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b/>
          <w:b/>
          <w:bCs/>
          <w:sz w:val="24"/>
          <w:szCs w:val="24"/>
          <w:u w:val="single"/>
        </w:rPr>
      </w:pPr>
      <w:r>
        <w:rPr>
          <w:rFonts w:eastAsia="Times New Roman" w:cs="Times New Roman" w:ascii="Times New Roman" w:hAnsi="Times New Roman"/>
          <w:b/>
          <w:bCs/>
          <w:sz w:val="24"/>
          <w:szCs w:val="24"/>
          <w:u w:val="single"/>
        </w:rPr>
        <w:t>Pauta 1 - Recursos do fundo - Término do exercício fiscal de 2025</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Graziela Souza, coordenadora do Observatório do Trabalho Carioca iniciou a apresentação explicando sobre a contratação de uma consultoria de pesquisa voltada ao mapeamento de mulheres empreendedoras e explicou também como será utilizado o serviço de tráfego pago e análise de dados para a construção de um Dashboard.</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 Secretário Manoel Vieira complementou que a proposta possui bastante atenção pela integridade dos dados no sistema do projeto e que a ideia é regida pela LGPD.</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Graziela Souza, coordenadora do Observatório do Trabalho Carioca, explicou detalhes sobre os recursos que vieram do Bloco de Assessoramento Estatístico do Ministério do Trabalho e Emprego – MTE.</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 Secretário Manoel Vieira, afirmou que trata-se de um recurso de 30 mil, importante para a realização da pesquisa e propôs sobre a criação de GT para incentivar a participação e observação dos conselheiros na condução da pesquisa.</w:t>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Cynthia Jaques da SINDRIO ofereceu sua disponibilidade, pois atua com comunicação e tráfego pago. </w:t>
      </w:r>
    </w:p>
    <w:p>
      <w:pPr>
        <w:pStyle w:val="LOnormal"/>
        <w:spacing w:lineRule="auto" w:line="331"/>
        <w:jc w:val="both"/>
        <w:rPr>
          <w:sz w:val="10"/>
          <w:szCs w:val="10"/>
        </w:rPr>
      </w:pPr>
      <w:r>
        <w:rPr>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Sr. </w:t>
      </w:r>
      <w:r>
        <w:rPr>
          <w:rFonts w:eastAsia="Times New Roman" w:cs="Times New Roman" w:ascii="Times New Roman" w:hAnsi="Times New Roman"/>
          <w:sz w:val="24"/>
          <w:szCs w:val="24"/>
        </w:rPr>
        <w:t xml:space="preserve">Jorge Viana da Sintergia perguntou se seria uma empresa contratada para a realização da pesquisa e sugeriu que deveria existir um cronograma e </w:t>
      </w:r>
      <w:r>
        <w:rPr>
          <w:rFonts w:eastAsia="Times New Roman" w:cs="Times New Roman" w:ascii="Times New Roman" w:hAnsi="Times New Roman"/>
          <w:sz w:val="24"/>
          <w:szCs w:val="24"/>
        </w:rPr>
        <w:t xml:space="preserve">uma </w:t>
      </w:r>
      <w:r>
        <w:rPr>
          <w:rFonts w:eastAsia="Times New Roman" w:cs="Times New Roman" w:ascii="Times New Roman" w:hAnsi="Times New Roman"/>
          <w:sz w:val="24"/>
          <w:szCs w:val="24"/>
        </w:rPr>
        <w:t>reunião específica acerca do assunto.</w:t>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Sra. </w:t>
      </w:r>
      <w:r>
        <w:rPr>
          <w:rFonts w:eastAsia="Times New Roman" w:cs="Times New Roman" w:ascii="Times New Roman" w:hAnsi="Times New Roman"/>
          <w:sz w:val="24"/>
          <w:szCs w:val="24"/>
        </w:rPr>
        <w:t>Candida Machado da SEPRORJ lembrou que a pesquisa pode mapear trabalhadoras que, porventura, tenham mais de uma renda.</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Sra. </w:t>
      </w:r>
      <w:r>
        <w:rPr>
          <w:rFonts w:eastAsia="Times New Roman" w:cs="Times New Roman" w:ascii="Times New Roman" w:hAnsi="Times New Roman"/>
          <w:sz w:val="24"/>
          <w:szCs w:val="24"/>
        </w:rPr>
        <w:t xml:space="preserve">Jaqueline </w:t>
      </w:r>
      <w:r>
        <w:rPr>
          <w:rFonts w:eastAsia="Times New Roman" w:cs="Times New Roman" w:ascii="Times New Roman" w:hAnsi="Times New Roman"/>
          <w:sz w:val="24"/>
          <w:szCs w:val="24"/>
        </w:rPr>
        <w:t>Guabiraba</w:t>
      </w:r>
      <w:r>
        <w:rPr>
          <w:rFonts w:eastAsia="Times New Roman" w:cs="Times New Roman" w:ascii="Times New Roman" w:hAnsi="Times New Roman"/>
          <w:sz w:val="24"/>
          <w:szCs w:val="24"/>
        </w:rPr>
        <w:t xml:space="preserve"> da SME perguntou sobre a divisão dos prazos do projeto, ela concluiu que poderia participar deste GT.</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 Secretário Manoel Vieira diz que seria importante ter um conselheiro auxiliando a Graziela no GT e ressalta que alguns assuntos poderiam ser decididos pelos participantes do grupo.</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Sra. </w:t>
      </w:r>
      <w:r>
        <w:rPr>
          <w:rFonts w:eastAsia="Times New Roman" w:cs="Times New Roman" w:ascii="Times New Roman" w:hAnsi="Times New Roman"/>
          <w:sz w:val="24"/>
          <w:szCs w:val="24"/>
        </w:rPr>
        <w:t xml:space="preserve">Jaqueline </w:t>
      </w:r>
      <w:r>
        <w:rPr>
          <w:rFonts w:eastAsia="Times New Roman" w:cs="Times New Roman" w:ascii="Times New Roman" w:hAnsi="Times New Roman"/>
          <w:sz w:val="24"/>
          <w:szCs w:val="24"/>
        </w:rPr>
        <w:t xml:space="preserve">Guabiraba, </w:t>
      </w:r>
      <w:r>
        <w:rPr>
          <w:rFonts w:eastAsia="Times New Roman" w:cs="Times New Roman" w:ascii="Times New Roman" w:hAnsi="Times New Roman"/>
          <w:sz w:val="24"/>
          <w:szCs w:val="24"/>
        </w:rPr>
        <w:t>fez questionamentos sobre o prazo da pesquisa e se colocou à disposição para contribuir focalizando em mães solo.</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b w:val="false"/>
          <w:b w:val="false"/>
          <w:bCs w:val="false"/>
        </w:rPr>
      </w:pPr>
      <w:r>
        <w:rPr>
          <w:rFonts w:eastAsia="Times New Roman" w:cs="Times New Roman" w:ascii="Times New Roman" w:hAnsi="Times New Roman"/>
          <w:b w:val="false"/>
          <w:bCs w:val="false"/>
          <w:sz w:val="24"/>
          <w:szCs w:val="24"/>
        </w:rPr>
        <w:t>Após discussão a pauta foi aprovada por unanimidade.</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b/>
          <w:b/>
          <w:bCs/>
          <w:sz w:val="24"/>
          <w:szCs w:val="24"/>
          <w:u w:val="single"/>
        </w:rPr>
      </w:pPr>
      <w:r>
        <w:rPr>
          <w:rFonts w:eastAsia="Times New Roman" w:cs="Times New Roman" w:ascii="Times New Roman" w:hAnsi="Times New Roman"/>
          <w:b/>
          <w:bCs/>
          <w:sz w:val="24"/>
          <w:szCs w:val="24"/>
          <w:u w:val="single"/>
        </w:rPr>
        <w:t>Pauta 2 - Aditivação de prazo dos cursos de qualificação da Besouro</w:t>
      </w:r>
    </w:p>
    <w:p>
      <w:pPr>
        <w:pStyle w:val="LOnormal"/>
        <w:spacing w:lineRule="auto" w:line="331"/>
        <w:jc w:val="both"/>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Secretário Manoel Vieira explicou a necessidade de aditivação do prazo e valor do contrato com a empresa Besouro para a realização de cursos de qualificação. </w:t>
      </w:r>
    </w:p>
    <w:p>
      <w:pPr>
        <w:pStyle w:val="LOnormal"/>
        <w:spacing w:lineRule="auto" w:line="331"/>
        <w:jc w:val="both"/>
        <w:rPr>
          <w:sz w:val="10"/>
          <w:szCs w:val="10"/>
        </w:rPr>
      </w:pPr>
      <w:r>
        <w:rPr>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Trata-se de um orçamento de 324.762,55 esclarecido pela Laila Carolina G. De Andrade da SMF. </w:t>
      </w:r>
    </w:p>
    <w:p>
      <w:pPr>
        <w:pStyle w:val="LOnormal"/>
        <w:spacing w:lineRule="auto" w:line="331"/>
        <w:jc w:val="both"/>
        <w:rPr>
          <w:sz w:val="10"/>
          <w:szCs w:val="10"/>
        </w:rPr>
      </w:pPr>
      <w:r>
        <w:rPr>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Foi iniciada a votação sobre a aditivação do prazo do projeto com a Besouro.</w:t>
      </w:r>
    </w:p>
    <w:p>
      <w:pPr>
        <w:pStyle w:val="LOnormal"/>
        <w:spacing w:lineRule="auto" w:line="331"/>
        <w:jc w:val="both"/>
        <w:rPr>
          <w:sz w:val="10"/>
          <w:szCs w:val="10"/>
        </w:rPr>
      </w:pPr>
      <w:r>
        <w:rPr>
          <w:sz w:val="10"/>
          <w:szCs w:val="10"/>
        </w:rPr>
      </w:r>
    </w:p>
    <w:p>
      <w:pPr>
        <w:pStyle w:val="LOnormal"/>
        <w:spacing w:lineRule="auto" w:line="331"/>
        <w:jc w:val="both"/>
        <w:rPr>
          <w:b w:val="false"/>
          <w:b w:val="false"/>
          <w:bCs w:val="false"/>
        </w:rPr>
      </w:pPr>
      <w:r>
        <w:rPr>
          <w:rFonts w:eastAsia="Times New Roman" w:cs="Times New Roman" w:ascii="Times New Roman" w:hAnsi="Times New Roman"/>
          <w:b w:val="false"/>
          <w:bCs w:val="false"/>
          <w:sz w:val="24"/>
          <w:szCs w:val="24"/>
        </w:rPr>
        <w:t>Após discussão a pauta foi aprovada por unanimidade.</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 Secretário Manoel Vieira sugeriu que fosse compartilhado um Plano de Ações e Serviços e encaminhada até vinte e seis de novembro para os membros do Conselho.</w:t>
      </w:r>
    </w:p>
    <w:p>
      <w:pPr>
        <w:pStyle w:val="LOnormal"/>
        <w:spacing w:lineRule="auto" w:line="331"/>
        <w:jc w:val="both"/>
        <w:rPr>
          <w:sz w:val="10"/>
          <w:szCs w:val="10"/>
        </w:rPr>
      </w:pPr>
      <w:r>
        <w:rPr>
          <w:sz w:val="10"/>
          <w:szCs w:val="10"/>
        </w:rPr>
      </w:r>
    </w:p>
    <w:p>
      <w:pPr>
        <w:pStyle w:val="LOnormal"/>
        <w:spacing w:lineRule="auto" w:line="331"/>
        <w:jc w:val="both"/>
        <w:rPr>
          <w:rFonts w:ascii="Times New Roman" w:hAnsi="Times New Roman" w:eastAsia="Times New Roman" w:cs="Times New Roman"/>
          <w:b/>
          <w:b/>
          <w:bCs/>
          <w:sz w:val="24"/>
          <w:szCs w:val="24"/>
          <w:u w:val="single"/>
        </w:rPr>
      </w:pPr>
      <w:r>
        <w:rPr>
          <w:rFonts w:eastAsia="Times New Roman" w:cs="Times New Roman" w:ascii="Times New Roman" w:hAnsi="Times New Roman"/>
          <w:b/>
          <w:bCs/>
          <w:sz w:val="24"/>
          <w:szCs w:val="24"/>
          <w:u w:val="single"/>
        </w:rPr>
        <w:t>Pauta 3 - Criação de GT de banco de projetos</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Secretário Manoel Vieira relembrou sobre sua proposta de criação de GT para banco de projetos, em seguida abriu fala para a sugestão de Gts, não havendo manifestações.</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Sr. </w:t>
      </w:r>
      <w:r>
        <w:rPr>
          <w:rFonts w:eastAsia="Times New Roman" w:cs="Times New Roman" w:ascii="Times New Roman" w:hAnsi="Times New Roman"/>
          <w:sz w:val="24"/>
          <w:szCs w:val="24"/>
        </w:rPr>
        <w:t xml:space="preserve">Sergio Amorim do SEEB-RIO, concorda com o Secretário e defende maior planejamento dos conselheiros e a participação na formulação de políticas públicas. </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Sra. </w:t>
      </w:r>
      <w:r>
        <w:rPr>
          <w:rFonts w:eastAsia="Times New Roman" w:cs="Times New Roman" w:ascii="Times New Roman" w:hAnsi="Times New Roman"/>
          <w:sz w:val="24"/>
          <w:szCs w:val="24"/>
        </w:rPr>
        <w:t xml:space="preserve">Jaqueline </w:t>
      </w:r>
      <w:r>
        <w:rPr>
          <w:rFonts w:eastAsia="Times New Roman" w:cs="Times New Roman" w:ascii="Times New Roman" w:hAnsi="Times New Roman"/>
          <w:sz w:val="24"/>
          <w:szCs w:val="24"/>
        </w:rPr>
        <w:t>Guabiraba</w:t>
      </w:r>
      <w:r>
        <w:rPr>
          <w:rFonts w:eastAsia="Times New Roman" w:cs="Times New Roman" w:ascii="Times New Roman" w:hAnsi="Times New Roman"/>
          <w:sz w:val="24"/>
          <w:szCs w:val="24"/>
        </w:rPr>
        <w:t xml:space="preserve"> da SME relembra da pauta sobre a inserção do jovem no mercado de trabalho e a erradicação do trabalho infantil. </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O Secretário Manoel Vieira propôs encaminhar a legislação que trata das prerrogativas da SMTE e que cada membro pudesse pensar em GTs e propostas que tenham sinergia com as atribuições da SMTE. A ideia central </w:t>
      </w:r>
      <w:r>
        <w:rPr>
          <w:rFonts w:eastAsia="Times New Roman" w:cs="Times New Roman" w:ascii="Times New Roman" w:hAnsi="Times New Roman"/>
          <w:sz w:val="24"/>
          <w:szCs w:val="24"/>
        </w:rPr>
        <w:t>é</w:t>
      </w:r>
      <w:r>
        <w:rPr>
          <w:rFonts w:eastAsia="Times New Roman" w:cs="Times New Roman" w:ascii="Times New Roman" w:hAnsi="Times New Roman"/>
          <w:sz w:val="24"/>
          <w:szCs w:val="24"/>
        </w:rPr>
        <w:t xml:space="preserve"> a criação de um chamamento público com ampla participação de conselheiros. </w:t>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Sra. </w:t>
      </w:r>
      <w:r>
        <w:rPr>
          <w:rFonts w:eastAsia="Times New Roman" w:cs="Times New Roman" w:ascii="Times New Roman" w:hAnsi="Times New Roman"/>
          <w:sz w:val="24"/>
          <w:szCs w:val="24"/>
        </w:rPr>
        <w:t xml:space="preserve">Candida Machado da SEPRORJ deu a ideia de focar em formação profissional continuada, voltada para as areas de TI e contabilidade. </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u w:val="single"/>
        </w:rPr>
      </w:pPr>
      <w:r>
        <w:rPr/>
      </w:r>
    </w:p>
    <w:p>
      <w:pPr>
        <w:pStyle w:val="LOnormal"/>
        <w:spacing w:lineRule="auto" w:line="331"/>
        <w:jc w:val="both"/>
        <w:rPr>
          <w:rFonts w:ascii="Times New Roman" w:hAnsi="Times New Roman" w:eastAsia="Times New Roman" w:cs="Times New Roman"/>
          <w:sz w:val="24"/>
          <w:szCs w:val="24"/>
          <w:u w:val="single"/>
        </w:rPr>
      </w:pPr>
      <w:r>
        <w:rPr/>
      </w:r>
    </w:p>
    <w:p>
      <w:pPr>
        <w:pStyle w:val="LOnormal"/>
        <w:spacing w:lineRule="auto" w:line="331"/>
        <w:jc w:val="both"/>
        <w:rPr>
          <w:rFonts w:ascii="Times New Roman" w:hAnsi="Times New Roman" w:eastAsia="Times New Roman" w:cs="Times New Roman"/>
          <w:sz w:val="24"/>
          <w:szCs w:val="24"/>
          <w:u w:val="single"/>
        </w:rPr>
      </w:pPr>
      <w:r>
        <w:rPr/>
      </w:r>
    </w:p>
    <w:p>
      <w:pPr>
        <w:pStyle w:val="LOnormal"/>
        <w:spacing w:lineRule="auto" w:line="331"/>
        <w:jc w:val="both"/>
        <w:rPr>
          <w:rFonts w:ascii="Times New Roman" w:hAnsi="Times New Roman" w:eastAsia="Times New Roman" w:cs="Times New Roman"/>
          <w:sz w:val="24"/>
          <w:szCs w:val="24"/>
          <w:u w:val="single"/>
        </w:rPr>
      </w:pPr>
      <w:r>
        <w:rPr>
          <w:rFonts w:eastAsia="Times New Roman" w:cs="Times New Roman" w:ascii="Times New Roman" w:hAnsi="Times New Roman"/>
          <w:b/>
          <w:bCs/>
          <w:sz w:val="24"/>
          <w:szCs w:val="24"/>
          <w:u w:val="single"/>
        </w:rPr>
        <w:t>Pauta 4 - Prestação de contas dos cursos 2025</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b w:val="false"/>
          <w:b w:val="false"/>
          <w:bCs w:val="false"/>
        </w:rPr>
      </w:pPr>
      <w:r>
        <w:rPr>
          <w:rFonts w:eastAsia="Times New Roman" w:cs="Times New Roman" w:ascii="Times New Roman" w:hAnsi="Times New Roman"/>
          <w:b w:val="false"/>
          <w:bCs w:val="false"/>
          <w:sz w:val="24"/>
          <w:szCs w:val="24"/>
        </w:rPr>
        <w:t xml:space="preserve">O Secretário Manoel Vieira trouxe fala estabelecendo o prazo de </w:t>
      </w:r>
      <w:r>
        <w:rPr>
          <w:rFonts w:eastAsia="Times New Roman" w:cs="Times New Roman" w:ascii="Times New Roman" w:hAnsi="Times New Roman"/>
          <w:b w:val="false"/>
          <w:bCs w:val="false"/>
          <w:sz w:val="24"/>
          <w:szCs w:val="24"/>
        </w:rPr>
        <w:t xml:space="preserve">até </w:t>
      </w:r>
      <w:r>
        <w:rPr>
          <w:rFonts w:eastAsia="Times New Roman" w:cs="Times New Roman" w:ascii="Times New Roman" w:hAnsi="Times New Roman"/>
          <w:b w:val="false"/>
          <w:bCs w:val="false"/>
          <w:sz w:val="24"/>
          <w:szCs w:val="24"/>
        </w:rPr>
        <w:t xml:space="preserve">seis de dezembro para o </w:t>
      </w:r>
      <w:r>
        <w:rPr>
          <w:rFonts w:eastAsia="Times New Roman" w:cs="Times New Roman" w:ascii="Times New Roman" w:hAnsi="Times New Roman"/>
          <w:b w:val="false"/>
          <w:bCs w:val="false"/>
          <w:sz w:val="24"/>
          <w:szCs w:val="24"/>
        </w:rPr>
        <w:t>envio do</w:t>
      </w:r>
      <w:r>
        <w:rPr>
          <w:rFonts w:eastAsia="Times New Roman" w:cs="Times New Roman" w:ascii="Times New Roman" w:hAnsi="Times New Roman"/>
          <w:b w:val="false"/>
          <w:bCs w:val="false"/>
          <w:sz w:val="24"/>
          <w:szCs w:val="24"/>
        </w:rPr>
        <w:t xml:space="preserve"> relatório completo sobre os cursos de qualificação de 2024 e 2025. </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Subsecretária Cristiane Izidoro fez esclarecimento sobre os cursos, valores investidos e número de inscritos em parceria com FGM, SENAC e BESOURO em 2025. </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 Secretário Manoel Vieira fez um esclarecimento sobre uma demanda notada pela SMTE em relação a um perfil presente nos inscritos dos cursos. Trata-se de uma população sem ensino médio completo. Em vista disso, foi oferecido curso para preparação para o ENCCEJA. O Secretário buscará fazer parcerias com empresas para maior absorção de mão de obra. Para Manoel quem deve passar o perfil de mão de obra é o mercado, isto é, quem contrata. Todos os conselheiros estarão convidados a sugerir.</w:t>
      </w:r>
    </w:p>
    <w:p>
      <w:pPr>
        <w:pStyle w:val="LOnormal"/>
        <w:spacing w:lineRule="auto" w:line="331"/>
        <w:jc w:val="both"/>
        <w:rPr>
          <w:rFonts w:ascii="Times New Roman" w:hAnsi="Times New Roman" w:eastAsia="Times New Roman" w:cs="Times New Roman"/>
          <w:sz w:val="10"/>
          <w:szCs w:val="10"/>
        </w:rPr>
      </w:pPr>
      <w:r>
        <w:rPr>
          <w:rFonts w:eastAsia="Times New Roman" w:cs="Times New Roman" w:ascii="Times New Roman" w:hAnsi="Times New Roman"/>
          <w:sz w:val="10"/>
          <w:szCs w:val="10"/>
        </w:rPr>
      </w:r>
    </w:p>
    <w:p>
      <w:pPr>
        <w:pStyle w:val="LOnormal"/>
        <w:spacing w:lineRule="auto" w:line="33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As 16:20 o Secretário Manoel Vieira encerrou a reunião sem nada mais a declarar. </w:t>
      </w:r>
    </w:p>
    <w:p>
      <w:pPr>
        <w:pStyle w:val="LOnormal"/>
        <w:spacing w:lineRule="auto" w:line="331"/>
        <w:jc w:val="both"/>
        <w:rPr>
          <w:rFonts w:ascii="Times New Roman" w:hAnsi="Times New Roman" w:eastAsia="Times New Roman" w:cs="Times New Roman"/>
          <w:sz w:val="24"/>
          <w:szCs w:val="24"/>
        </w:rPr>
      </w:pPr>
      <w:r>
        <w:rPr/>
      </w:r>
    </w:p>
    <w:sectPr>
      <w:type w:val="nextPage"/>
      <w:pgSz w:w="11906" w:h="16838"/>
      <w:pgMar w:left="1440" w:right="1440" w:gutter="0" w:header="0" w:top="1230" w:footer="0" w:bottom="1218"/>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5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LOnormal1"/>
    <w:next w:val="LOnormal1"/>
    <w:qFormat/>
    <w:pPr>
      <w:keepNext w:val="true"/>
      <w:keepLines/>
      <w:pageBreakBefore w:val="false"/>
      <w:spacing w:lineRule="auto" w:line="240" w:before="400" w:after="120"/>
    </w:pPr>
    <w:rPr>
      <w:sz w:val="40"/>
      <w:szCs w:val="40"/>
    </w:rPr>
  </w:style>
  <w:style w:type="paragraph" w:styleId="Ttulo2">
    <w:name w:val="Heading 2"/>
    <w:basedOn w:val="LOnormal1"/>
    <w:next w:val="LOnormal1"/>
    <w:qFormat/>
    <w:pPr>
      <w:keepNext w:val="true"/>
      <w:keepLines/>
      <w:pageBreakBefore w:val="false"/>
      <w:spacing w:lineRule="auto" w:line="240" w:before="360" w:after="120"/>
    </w:pPr>
    <w:rPr>
      <w:b w:val="false"/>
      <w:bCs w:val="false"/>
      <w:sz w:val="32"/>
      <w:szCs w:val="32"/>
    </w:rPr>
  </w:style>
  <w:style w:type="paragraph" w:styleId="Ttulo3">
    <w:name w:val="Heading 3"/>
    <w:basedOn w:val="LOnormal1"/>
    <w:next w:val="LOnormal1"/>
    <w:qFormat/>
    <w:pPr>
      <w:keepNext w:val="true"/>
      <w:keepLines/>
      <w:pageBreakBefore w:val="false"/>
      <w:spacing w:lineRule="auto" w:line="240" w:before="320" w:after="80"/>
    </w:pPr>
    <w:rPr>
      <w:b w:val="false"/>
      <w:bCs w:val="false"/>
      <w:color w:val="434343"/>
      <w:sz w:val="28"/>
      <w:szCs w:val="28"/>
    </w:rPr>
  </w:style>
  <w:style w:type="paragraph" w:styleId="Ttulo4">
    <w:name w:val="Heading 4"/>
    <w:basedOn w:val="LOnormal1"/>
    <w:next w:val="LOnormal1"/>
    <w:qFormat/>
    <w:pPr>
      <w:keepNext w:val="true"/>
      <w:keepLines/>
      <w:pageBreakBefore w:val="false"/>
      <w:spacing w:lineRule="auto" w:line="240" w:before="280" w:after="80"/>
    </w:pPr>
    <w:rPr>
      <w:color w:val="666666"/>
      <w:sz w:val="24"/>
      <w:szCs w:val="24"/>
    </w:rPr>
  </w:style>
  <w:style w:type="paragraph" w:styleId="Ttulo5">
    <w:name w:val="Heading 5"/>
    <w:basedOn w:val="LOnormal1"/>
    <w:next w:val="LOnormal1"/>
    <w:qFormat/>
    <w:pPr>
      <w:keepNext w:val="true"/>
      <w:keepLines/>
      <w:pageBreakBefore w:val="false"/>
      <w:spacing w:lineRule="auto" w:line="240" w:before="240" w:after="80"/>
    </w:pPr>
    <w:rPr>
      <w:color w:val="666666"/>
      <w:sz w:val="22"/>
      <w:szCs w:val="22"/>
    </w:rPr>
  </w:style>
  <w:style w:type="paragraph" w:styleId="Ttulo6">
    <w:name w:val="Heading 6"/>
    <w:basedOn w:val="LOnormal1"/>
    <w:next w:val="LOnormal1"/>
    <w:qFormat/>
    <w:pPr>
      <w:keepNext w:val="true"/>
      <w:keepLines/>
      <w:pageBreakBefore w:val="false"/>
      <w:spacing w:lineRule="auto" w:line="240" w:before="240" w:after="80"/>
    </w:pPr>
    <w:rPr>
      <w:i/>
      <w:iCs/>
      <w:color w:val="666666"/>
      <w:sz w:val="22"/>
      <w:szCs w:val="22"/>
    </w:rPr>
  </w:style>
  <w:style w:type="paragraph" w:styleId="Ttulo">
    <w:name w:val="Título"/>
    <w:basedOn w:val="LOnormal1"/>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LOnormal1"/>
    <w:pPr>
      <w:spacing w:lineRule="auto" w:line="276" w:before="0" w:after="140"/>
    </w:pPr>
    <w:rPr/>
  </w:style>
  <w:style w:type="paragraph" w:styleId="Lista">
    <w:name w:val="List"/>
    <w:basedOn w:val="Corpodotexto"/>
    <w:pPr/>
    <w:rPr>
      <w:rFonts w:cs="Arial"/>
    </w:rPr>
  </w:style>
  <w:style w:type="paragraph" w:styleId="Legenda">
    <w:name w:val="Caption"/>
    <w:basedOn w:val="LOnormal1"/>
    <w:qFormat/>
    <w:pPr>
      <w:suppressLineNumbers/>
      <w:spacing w:before="120" w:after="120"/>
    </w:pPr>
    <w:rPr>
      <w:rFonts w:cs="Arial"/>
      <w:i/>
      <w:iCs/>
      <w:sz w:val="24"/>
      <w:szCs w:val="24"/>
    </w:rPr>
  </w:style>
  <w:style w:type="paragraph" w:styleId="Ndice">
    <w:name w:val="Índice"/>
    <w:basedOn w:val="LOnormal1"/>
    <w:qFormat/>
    <w:pPr>
      <w:suppressLineNumbers/>
    </w:pPr>
    <w:rPr>
      <w:rFonts w:cs="Arial"/>
    </w:rPr>
  </w:style>
  <w:style w:type="paragraph" w:styleId="LOnormal1" w:default="1">
    <w:name w:val="LO-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LOnormal1"/>
    <w:next w:val="LOnormal1"/>
    <w:qFormat/>
    <w:pPr>
      <w:keepNext w:val="true"/>
      <w:keepLines/>
      <w:pageBreakBefore w:val="false"/>
      <w:spacing w:lineRule="auto" w:line="240" w:before="0" w:after="60"/>
    </w:pPr>
    <w:rPr>
      <w:sz w:val="52"/>
      <w:szCs w:val="52"/>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Subttulo">
    <w:name w:val="Subtitle"/>
    <w:basedOn w:val="LOnormal1"/>
    <w:next w:val="LO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P2rW8oshNj/HR/8F99zRohcRdrQ==">CgMxLjA4AHIhMVprNERFOGNPUGNWejFrVFR4by1QaFRRXy1wUWxmWnp6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92</TotalTime>
  <Application>LibreOffice/7.4.7.2$Windows_X86_64 LibreOffice_project/723314e595e8007d3cf785c16538505a1c878ca5</Application>
  <AppVersion>15.0000</AppVersion>
  <Pages>3</Pages>
  <Words>870</Words>
  <Characters>4557</Characters>
  <CharactersWithSpaces>5406</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cp:lastPrinted>2025-12-16T10:02:03Z</cp:lastPrinted>
  <dcterms:modified xsi:type="dcterms:W3CDTF">2025-12-16T10:03:05Z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