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b/>
          <w:sz w:val="24"/>
          <w:szCs w:val="24"/>
        </w:rPr>
      </w:pPr>
      <w:r>
        <w:rPr>
          <w:b/>
          <w:sz w:val="24"/>
          <w:szCs w:val="24"/>
        </w:rPr>
        <w:t>CONSELHO MUNICIPAL DO TRABALHO, EMPREGO E RENDA DO RIO DE JANEIRO</w:t>
      </w:r>
    </w:p>
    <w:p>
      <w:pPr>
        <w:pStyle w:val="Normal1"/>
        <w:jc w:val="center"/>
        <w:rPr>
          <w:b/>
          <w:b/>
          <w:sz w:val="24"/>
          <w:szCs w:val="24"/>
        </w:rPr>
      </w:pPr>
      <w:r>
        <w:rPr>
          <w:b/>
          <w:sz w:val="24"/>
          <w:szCs w:val="24"/>
        </w:rPr>
        <w:t>ATA DA REUNIÃO ORDINÁRIA DO CONSELHO MUNICIPAL DO TRABALHO, EMPREGO E RENDA DO RIO DE JANEIRO – CMT RIO; REALIZADA EM 19 DE AGOSTO DE 2025.</w:t>
      </w:r>
    </w:p>
    <w:p>
      <w:pPr>
        <w:pStyle w:val="Normal1"/>
        <w:jc w:val="both"/>
        <w:rPr>
          <w:sz w:val="24"/>
          <w:szCs w:val="24"/>
        </w:rPr>
      </w:pPr>
      <w:r>
        <w:rPr>
          <w:sz w:val="24"/>
          <w:szCs w:val="24"/>
        </w:rPr>
        <w:t>Aos dezenove dias do mês de agosto do ano dois mil e vinte e cinco, às 14:20 horas, em caráter híbrido, ocorrida presencialmente na Rua Afonso Cavalcanti no 455 – Prédio anexo no 9º andar, no Gabinete do Subsecretário de Gestão, reuniram-se os representantes Conselheiros titulares e suplentes do Conselho Municipal do Trabalho, Emprego e Renda do Rio de Janeiro, CMT-RIO, a Subsecretaria Executiva Cristiane Izidoro, a Secretária Executiva do Conselho Viviane Schwenck e os Conselheiros Franciane Duarte Lima, Misael Saade Maia, Luiz Carlos Guimarães Serafim, Cláudia Mari Alves Cunha, Sergio Amorim, Márcio Ayer Correia Andrade, Vinicius de Oliveira Moraes, Luiz Carlos Rozendo, Jorge Viana, Antônio Augusto T. Bustamante, Hélcio Cáceres Guimarães, Jorge Mauricio dos Santos, Thor Carvalho, Maria Rita Catonio Barbosa, Renata Reis, Eduardo Melo, Cynthia Jaques Duarte e Cândida Machado.</w:t>
      </w:r>
    </w:p>
    <w:p>
      <w:pPr>
        <w:pStyle w:val="Normal1"/>
        <w:jc w:val="both"/>
        <w:rPr>
          <w:sz w:val="24"/>
          <w:szCs w:val="24"/>
        </w:rPr>
      </w:pPr>
      <w:r>
        <w:rPr>
          <w:sz w:val="24"/>
          <w:szCs w:val="24"/>
        </w:rPr>
        <w:t>A Subsecretária Executiva Cristiane Izidoro iniciou a reunião justificando a ausência do Secretário Sr. Manoel Vieira que está em um evento do Ministério do Trabalho em Brasília, logo em seguida apresentou o Sr. Thiago Sanderson, diretor do Instituto Niemeyer.</w:t>
      </w:r>
    </w:p>
    <w:p>
      <w:pPr>
        <w:pStyle w:val="Normal1"/>
        <w:jc w:val="both"/>
        <w:rPr>
          <w:sz w:val="24"/>
          <w:szCs w:val="24"/>
        </w:rPr>
      </w:pPr>
      <w:r>
        <w:rPr>
          <w:sz w:val="24"/>
          <w:szCs w:val="24"/>
        </w:rPr>
        <w:t>O Sr. Thiago trouxe a reapresentação do Projeto Empregos para o Futuro, que trabalha com arquitetura e urbanismo no legado de Oscar Niemeyer. O Instituto Niemeyer atua na área de cultura, pôs graduação, escola de estado e gestão pública. A capacitação é voltada para o lato sensu, trabalhamos também com a população que tem maior vulnerabilidade, consequentemente oportunizando cursos que vai gerar empregabilidade e gerar renda, com isso procuramos a Secretaria de Trabalho para iniciar esse projeto. Nós precisamos preparar nossos jovens para esse novo mundo de trabalho, pois ele está dinamicamente ligado às redes sociais, aos aplicativos, à inteligência artificial e ao uso correto do nosso consumo. A pretensão com este curso e a formação de mil jovens, com capacidade de entrar no mercado de trabalho e que o mercado entenda que o curso foi de fato qualificado, e o Instituto assume a responsabilidade junto ao IFRJ e o CIEE de atender e acompanhar esses jovens por mais um ano para que nós fazemos essa intermediação e coloque essas pessoas no mercado de trabalho. Nós temos cinco modalidades diferentes de cursos, cada um deles vai formar 250 alunos, e a cada trimestre será subdividido em cinco turmas. Nosso compromisso é determinar 20 horas do curso para preparação profissional, para ele entender quais são as oportunidades do mercado, etiqueta corporativa, hierarquia, disciplina corporativa e como se comportar em uma entrevista. O outro compromisso é que o curso seja 60% presencial e 40% híbrido em vivência, em cursos na área de tecnologia.</w:t>
      </w:r>
    </w:p>
    <w:p>
      <w:pPr>
        <w:pStyle w:val="Normal1"/>
        <w:jc w:val="both"/>
        <w:rPr>
          <w:sz w:val="24"/>
          <w:szCs w:val="24"/>
        </w:rPr>
      </w:pPr>
      <w:r>
        <w:rPr>
          <w:sz w:val="24"/>
          <w:szCs w:val="24"/>
        </w:rPr>
        <w:t>A Subsecretária abriu espaço aos conselheiros para perguntas, sendo assim a Sra. Cândida, parabenizou o Sr. Thiago pelo projeto, e perguntou qual seria o real papel do CIEE com os jovens como estagiários? Respondendo a conselheira, o Sr. Thiago informou que o papel principal do CIEE é auxiliar o Instituto junto às empresas para a absorção dessa mão de obra que vamos qualificar.</w:t>
      </w:r>
    </w:p>
    <w:p>
      <w:pPr>
        <w:pStyle w:val="Normal1"/>
        <w:jc w:val="both"/>
        <w:rPr>
          <w:sz w:val="24"/>
          <w:szCs w:val="24"/>
        </w:rPr>
      </w:pPr>
      <w:r>
        <w:rPr>
          <w:sz w:val="24"/>
          <w:szCs w:val="24"/>
        </w:rPr>
        <w:t>O Sr. Antonio Bustamante questionou como é feito o controle da capacitação dos jovens, o Sr. Thiago colocou que não será dada somente a formação técnica, mas também a formação cidadã, que tem a parte de responsabilidade do que ele é capaz de fazer, o acompanhamento é feito durante um ano.</w:t>
      </w:r>
    </w:p>
    <w:p>
      <w:pPr>
        <w:pStyle w:val="Normal1"/>
        <w:jc w:val="both"/>
        <w:rPr>
          <w:sz w:val="24"/>
          <w:szCs w:val="24"/>
        </w:rPr>
      </w:pPr>
      <w:r>
        <w:rPr>
          <w:sz w:val="24"/>
          <w:szCs w:val="24"/>
        </w:rPr>
        <w:t>A Sra. Franciane mencionou como será feita a captação desses jovens, o Sr. Thiago informou que a pretensão é fazer uma parceria com o conselho de Juventude do Município do Rio.</w:t>
      </w:r>
    </w:p>
    <w:p>
      <w:pPr>
        <w:pStyle w:val="Normal1"/>
        <w:jc w:val="both"/>
        <w:rPr>
          <w:sz w:val="24"/>
          <w:szCs w:val="24"/>
        </w:rPr>
      </w:pPr>
      <w:r>
        <w:rPr>
          <w:sz w:val="24"/>
          <w:szCs w:val="24"/>
        </w:rPr>
        <w:t>O Sr. Jorge Viana, perguntou como a Prefeitura está fazendo o vínculo com a Secretaria da Juventude, a Sra. Cristiane Izidoro informou que ainda não foi feita nenhuma reunião com o Conselho da Juventude e nem com a Secretaria da Juventude para tratar desses assuntos, porque ainda estamos ouvindo propostas e apresentações de Institutos. Mas até o momento somente o Instituto Niemeyer que ofereceu proposta de parceria.</w:t>
      </w:r>
    </w:p>
    <w:p>
      <w:pPr>
        <w:pStyle w:val="Normal1"/>
        <w:jc w:val="both"/>
        <w:rPr>
          <w:sz w:val="24"/>
          <w:szCs w:val="24"/>
        </w:rPr>
      </w:pPr>
      <w:r>
        <w:rPr>
          <w:sz w:val="24"/>
          <w:szCs w:val="24"/>
        </w:rPr>
        <w:t>Sem mais objeções, a Sra. Cristiane agradeceu a presença e a apresentação do Sr. Thiago Sanderson.</w:t>
      </w:r>
    </w:p>
    <w:p>
      <w:pPr>
        <w:pStyle w:val="Normal1"/>
        <w:jc w:val="both"/>
        <w:rPr>
          <w:sz w:val="24"/>
          <w:szCs w:val="24"/>
        </w:rPr>
      </w:pPr>
      <w:r>
        <w:rPr>
          <w:sz w:val="24"/>
          <w:szCs w:val="24"/>
        </w:rPr>
        <w:t>A Sra. Cristiane apresentou o Sr. Paulo Rodrigues, que irá gerenciar a parte de PCDs da Secretaria, o Sr. Paulo informou que o objetivo é contribuir com políticas públicas para pessoas com deficiência, o desafio é acabar com a baixa adesão das empresas e tentar acabar com o estigma de apenas cumprir cotas.</w:t>
      </w:r>
    </w:p>
    <w:p>
      <w:pPr>
        <w:pStyle w:val="Normal1"/>
        <w:jc w:val="both"/>
        <w:rPr>
          <w:sz w:val="24"/>
          <w:szCs w:val="24"/>
        </w:rPr>
      </w:pPr>
      <w:r>
        <w:rPr>
          <w:sz w:val="24"/>
          <w:szCs w:val="24"/>
        </w:rPr>
        <w:t>O Sr. Thiago Romaneli, Coordenador, trouxe a fala sobre a Feira de Empregabilidade do Trabalha Rio que aconteceu no dia 30 de julho, devido julho ser a comemoração dos dez anos da rede de inclusão. O objetivo das feiras é colocar em único local, empresas com vagas em aberto e pessoas que estão em busca de emprego. Nós tivemos um pouco mais de 500 vagas disponíveis, 226 pessoas com deficiência, 205 pessoas realizaram agendamento prévio e 91 pessoas não realizaram agendamento prévio, o agendamento não é um limitador, e somente para organizar a fila. Tivemos 44% de comparecimento. O resultado da feira até o presente momento é que nós temos 4 pessoas com carteira assinada. O monitoramento é feito pelo CNIS (Cadastro Nacional de Informação Social). O grande desafio é inserir a pessoa com deficiência no mercado de trabalho já que é muito difícil e o segundo desafio é que essa pessoa permaneça no mercado de trabalho, o objetivo é combater o capacitismo.</w:t>
      </w:r>
    </w:p>
    <w:p>
      <w:pPr>
        <w:pStyle w:val="Normal1"/>
        <w:jc w:val="both"/>
        <w:rPr>
          <w:sz w:val="24"/>
          <w:szCs w:val="24"/>
        </w:rPr>
      </w:pPr>
      <w:r>
        <w:rPr>
          <w:sz w:val="24"/>
          <w:szCs w:val="24"/>
        </w:rPr>
        <w:t>Por fim, o Sr. Wallace Gonçalves, Assistente, ressaltou a importância dos conselheiros no evento do FORTRAB, que é o Fórum Fluminense dos Secretários de Trabalho, que tem o objetivo de fazer a integração das secretarias do Estado do Rio, trocando experiências sobre Políticas Públicas e Observatórios. A ideia é construir uma rede de observatórios do trabalho dentro do Estado para que se construa políticas públicas baseadas em dados. Que acontecerá na Cúpula do Pão de Açúcar.</w:t>
      </w:r>
    </w:p>
    <w:p>
      <w:pPr>
        <w:pStyle w:val="Normal1"/>
        <w:jc w:val="both"/>
        <w:rPr>
          <w:sz w:val="24"/>
          <w:szCs w:val="24"/>
        </w:rPr>
      </w:pPr>
      <w:r>
        <w:rPr>
          <w:sz w:val="24"/>
          <w:szCs w:val="24"/>
        </w:rPr>
        <w:t>A Sra. Cristiane finalizou a reunião às 16:25, sem mais nada a dizer, declarando encerrada a sessão.</w:t>
      </w:r>
    </w:p>
    <w:p>
      <w:pPr>
        <w:pStyle w:val="Normal1"/>
        <w:jc w:val="both"/>
        <w:rPr>
          <w:sz w:val="24"/>
          <w:szCs w:val="24"/>
        </w:rPr>
      </w:pPr>
      <w:r>
        <w:rPr/>
      </w:r>
    </w:p>
    <w:sectPr>
      <w:type w:val="nextPage"/>
      <w:pgSz w:w="11906" w:h="16838"/>
      <w:pgMar w:left="1440" w:right="1440" w:gutter="0" w:header="0" w:top="1440" w:footer="0" w:bottom="81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41</TotalTime>
  <Application>LibreOffice/7.4.7.2$Windows_X86_64 LibreOffice_project/723314e595e8007d3cf785c16538505a1c878ca5</Application>
  <AppVersion>15.0000</AppVersion>
  <Pages>3</Pages>
  <Words>994</Words>
  <Characters>5135</Characters>
  <CharactersWithSpaces>6117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2025-10-16T10:18:29Z</cp:lastPrinted>
  <dcterms:modified xsi:type="dcterms:W3CDTF">2025-10-16T10:58:31Z</dcterms:modified>
  <cp:revision>1</cp:revision>
  <dc:subject/>
  <dc:title/>
</cp:coreProperties>
</file>