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r>
    </w:p>
    <w:p>
      <w:pPr>
        <w:pStyle w:val="Normal"/>
        <w:spacing w:lineRule="auto" w:line="240" w:before="0" w:after="0"/>
        <w:jc w:val="center"/>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r>
    </w:p>
    <w:p>
      <w:pPr>
        <w:pStyle w:val="Normal"/>
        <w:spacing w:lineRule="auto" w:line="240" w:before="0" w:after="0"/>
        <w:jc w:val="center"/>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CONSELHO MUNICIPAL DE TRABALHO, EMPREGO E RENDA DO RIO DE JANEIRO.</w:t>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b/>
          <w:bCs/>
          <w:color w:val="000000"/>
          <w:kern w:val="0"/>
          <w:sz w:val="20"/>
          <w:szCs w:val="20"/>
          <w:lang w:eastAsia="pt-BR"/>
          <w14:ligatures w14:val="none"/>
        </w:rPr>
        <w:t>ATA DA REUNIÃO EXTRAORDINÁRIA REALIZADA EM 10 DE MARÇO DE 2026.</w:t>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center"/>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Aos ……………. do ano de dois mil e vinte seis, às 14 horas e ….. minutos, em caráter híbrido, reunião ordinária do Conselho Municipal de Trabalho, Emprego e Renda do Rio de Janeiro, CMT-RIO, presencialmente na rua Afonso Cavalcanti n°455, Prédio anexo 9° andar, no gabinete do Subsecretário de gestão.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color w:val="000000"/>
          <w:kern w:val="0"/>
          <w:sz w:val="20"/>
          <w:szCs w:val="20"/>
          <w:lang w:eastAsia="pt-BR"/>
          <w14:ligatures w14:val="none"/>
        </w:rPr>
      </w:pPr>
      <w:r>
        <w:rPr>
          <w:rFonts w:eastAsia="Times New Roman" w:cs="Arial" w:ascii="Arial" w:hAnsi="Arial"/>
          <w:color w:val="000000"/>
          <w:kern w:val="0"/>
          <w:sz w:val="20"/>
          <w:szCs w:val="20"/>
          <w:lang w:eastAsia="pt-BR"/>
          <w14:ligatures w14:val="none"/>
        </w:rPr>
        <w:t>Estiveram presentes o Presidente do Conselho Thor Carvalho, a Sra. Candida Machado vice-presidente e a Secretária Executiva do Conselho Viviane Schwenck; e os seguintes conselheiros titulares e suplentes: Crisiano Izidoro, Franciane Duarte, Laila Carolina, Luiz Carlos Serafim, Cláudia Cunha, Anderson Rocha, José Ferreira, Vinícius de Oliveira, Luiz Carlos Rozendo, José Carlos de Melo, Romualdo Ayres, Renata Reis, Eduardo Melo, Cynthia Jaques, Alberto Blois.</w:t>
      </w:r>
    </w:p>
    <w:p>
      <w:pPr>
        <w:pStyle w:val="Normal"/>
        <w:spacing w:lineRule="auto" w:line="240" w:before="0" w:after="0"/>
        <w:ind w:firstLine="708"/>
        <w:jc w:val="both"/>
        <w:rPr>
          <w:rFonts w:ascii="Arial" w:hAnsi="Arial" w:eastAsia="Times New Roman" w:cs="Arial"/>
          <w:color w:val="000000"/>
          <w:kern w:val="0"/>
          <w:sz w:val="20"/>
          <w:szCs w:val="20"/>
          <w:lang w:eastAsia="pt-BR"/>
          <w14:ligatures w14:val="none"/>
        </w:rPr>
      </w:pPr>
      <w:r>
        <w:rPr>
          <w:rFonts w:eastAsia="Times New Roman" w:cs="Arial" w:ascii="Arial" w:hAnsi="Arial"/>
          <w:color w:val="000000"/>
          <w:kern w:val="0"/>
          <w:sz w:val="20"/>
          <w:szCs w:val="20"/>
          <w:lang w:eastAsia="pt-BR"/>
          <w14:ligatures w14:val="none"/>
        </w:rPr>
      </w:r>
    </w:p>
    <w:p>
      <w:pPr>
        <w:pStyle w:val="Normal"/>
        <w:spacing w:lineRule="auto" w:line="240" w:before="0" w:after="0"/>
        <w:rPr>
          <w:rFonts w:ascii="Arial" w:hAnsi="Arial" w:eastAsia="Times New Roman" w:cs="Arial"/>
          <w:b/>
          <w:b/>
          <w:bCs/>
          <w:color w:val="000000"/>
          <w:kern w:val="0"/>
          <w:sz w:val="20"/>
          <w:szCs w:val="20"/>
          <w:lang w:eastAsia="pt-BR"/>
          <w14:ligatures w14:val="none"/>
        </w:rPr>
      </w:pPr>
      <w:r>
        <w:rPr>
          <w:rFonts w:eastAsia="Times New Roman" w:cs="Arial" w:ascii="Arial" w:hAnsi="Arial"/>
          <w:b/>
          <w:bCs/>
          <w:color w:val="000000"/>
          <w:kern w:val="0"/>
          <w:sz w:val="20"/>
          <w:szCs w:val="20"/>
          <w:lang w:eastAsia="pt-BR"/>
          <w14:ligatures w14:val="none"/>
        </w:rPr>
        <w:t>Paula 1:</w:t>
      </w:r>
    </w:p>
    <w:p>
      <w:pPr>
        <w:pStyle w:val="Normal"/>
        <w:spacing w:lineRule="auto" w:line="240" w:before="0" w:after="0"/>
        <w:jc w:val="both"/>
        <w:rPr>
          <w:rFonts w:ascii="Arial" w:hAnsi="Arial" w:eastAsia="Times New Roman" w:cs="Arial"/>
          <w:b/>
          <w:b/>
          <w:bCs/>
          <w:kern w:val="0"/>
          <w:sz w:val="20"/>
          <w:szCs w:val="20"/>
          <w:lang w:eastAsia="pt-BR"/>
          <w14:ligatures w14:val="none"/>
        </w:rPr>
      </w:pPr>
      <w:r>
        <w:rPr>
          <w:rFonts w:eastAsia="Times New Roman" w:cs="Arial" w:ascii="Arial" w:hAnsi="Arial"/>
          <w:b/>
          <w:bCs/>
          <w:color w:val="000000"/>
          <w:kern w:val="0"/>
          <w:sz w:val="20"/>
          <w:szCs w:val="20"/>
          <w:lang w:eastAsia="pt-BR"/>
          <w14:ligatures w14:val="none"/>
        </w:rPr>
        <w:t>Leitura e aprovação da ATA 01/2026</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color w:val="000000"/>
          <w:kern w:val="0"/>
          <w:sz w:val="20"/>
          <w:szCs w:val="20"/>
          <w:lang w:eastAsia="pt-BR"/>
          <w14:ligatures w14:val="none"/>
        </w:rPr>
        <w:t>A Secretaria Executiva Viviane Schwenck deu abertura à reunião com a leitura da ATA da reunião anterior, a mesma foi aprovada por unanimidade pelos conselheiros presentes.</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before="0" w:after="0"/>
        <w:jc w:val="both"/>
        <w:rPr>
          <w:rFonts w:ascii="Arial" w:hAnsi="Arial" w:eastAsia="Times New Roman" w:cs="Arial"/>
          <w:b/>
          <w:b/>
          <w:bCs/>
          <w:kern w:val="0"/>
          <w:sz w:val="20"/>
          <w:szCs w:val="20"/>
          <w:lang w:eastAsia="pt-BR"/>
          <w14:ligatures w14:val="none"/>
        </w:rPr>
      </w:pPr>
      <w:r>
        <w:rPr>
          <w:rFonts w:eastAsia="Times New Roman" w:cs="Arial" w:ascii="Arial" w:hAnsi="Arial"/>
          <w:b/>
          <w:bCs/>
          <w:kern w:val="0"/>
          <w:sz w:val="20"/>
          <w:szCs w:val="20"/>
          <w:lang w:eastAsia="pt-BR"/>
          <w14:ligatures w14:val="none"/>
        </w:rPr>
        <w:t>Pauta 2:</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b/>
          <w:bCs/>
          <w:color w:val="000000"/>
          <w:kern w:val="0"/>
          <w:sz w:val="20"/>
          <w:szCs w:val="20"/>
          <w:lang w:eastAsia="pt-BR"/>
          <w14:ligatures w14:val="none"/>
        </w:rPr>
        <w:t>Apreciação e votação do Relatório de Gestão</w:t>
      </w:r>
    </w:p>
    <w:p>
      <w:pPr>
        <w:pStyle w:val="Normal"/>
        <w:spacing w:lineRule="auto" w:line="240" w:before="0" w:after="0"/>
        <w:jc w:val="both"/>
        <w:rPr>
          <w:rFonts w:ascii="Arial" w:hAnsi="Arial" w:eastAsia="Times New Roman" w:cs="Arial"/>
          <w:kern w:val="0"/>
          <w:sz w:val="20"/>
          <w:szCs w:val="20"/>
          <w:lang w:eastAsia="pt-BR"/>
          <w14:ligatures w14:val="none"/>
        </w:rPr>
      </w:pPr>
      <w:r>
        <w:rPr>
          <w:rFonts w:eastAsia="Times New Roman" w:cs="Arial" w:ascii="Arial" w:hAnsi="Arial"/>
          <w:kern w:val="0"/>
          <w:sz w:val="20"/>
          <w:szCs w:val="20"/>
          <w:lang w:eastAsia="pt-BR"/>
          <w14:ligatures w14:val="none"/>
        </w:rPr>
      </w:r>
    </w:p>
    <w:p>
      <w:pPr>
        <w:pStyle w:val="Normal"/>
        <w:spacing w:lineRule="auto" w:line="240" w:before="0" w:after="0"/>
        <w:jc w:val="both"/>
        <w:rPr>
          <w:rFonts w:ascii="Arial" w:hAnsi="Arial" w:eastAsia="Times New Roman" w:cs="Arial"/>
          <w:color w:val="000000"/>
          <w:kern w:val="0"/>
          <w:sz w:val="20"/>
          <w:szCs w:val="20"/>
          <w:lang w:eastAsia="pt-BR"/>
          <w14:ligatures w14:val="none"/>
        </w:rPr>
      </w:pPr>
      <w:r>
        <w:rPr/>
      </w:r>
    </w:p>
    <w:sectPr>
      <w:headerReference w:type="default" r:id="rId2"/>
      <w:footerReference w:type="default" r:id="rId3"/>
      <w:type w:val="nextPage"/>
      <w:pgSz w:w="11906" w:h="16838"/>
      <w:pgMar w:left="1094" w:right="1172" w:gutter="0" w:header="708"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jc w:val="center"/>
      <w:rPr/>
    </w:pPr>
    <w:r>
      <w:rPr/>
      <w:t>Centro Administrativo São Sebastião (CASS) – Prédio Anexo</w:t>
    </w:r>
  </w:p>
  <w:p>
    <w:pPr>
      <w:pStyle w:val="Rodap"/>
      <w:jc w:val="center"/>
      <w:rPr/>
    </w:pPr>
    <w:r>
      <w:rPr/>
      <w:t>Rua Afonso Cavalcante nº445 Cidade Nova – Rio de Janeiro</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jc w:val="center"/>
      <w:rPr/>
    </w:pPr>
    <w:r>
      <w:rPr/>
      <mc:AlternateContent>
        <mc:Choice Requires="wps">
          <w:drawing>
            <wp:anchor behindDoc="1" distT="635" distB="0" distL="0" distR="0" simplePos="0" locked="0" layoutInCell="0" allowOverlap="1" relativeHeight="2" wp14:anchorId="739569D8">
              <wp:simplePos x="0" y="0"/>
              <wp:positionH relativeFrom="page">
                <wp:align>left</wp:align>
              </wp:positionH>
              <wp:positionV relativeFrom="topMargin">
                <wp:align>center</wp:align>
              </wp:positionV>
              <wp:extent cx="1079500" cy="169545"/>
              <wp:effectExtent l="0" t="635" r="0" b="0"/>
              <wp:wrapNone/>
              <wp:docPr id="1" name="Caixa de Texto 39"/>
              <a:graphic xmlns:a="http://schemas.openxmlformats.org/drawingml/2006/main">
                <a:graphicData uri="http://schemas.microsoft.com/office/word/2010/wordprocessingShape">
                  <wps:wsp>
                    <wps:cNvSpPr/>
                    <wps:spPr>
                      <a:xfrm>
                        <a:off x="0" y="0"/>
                        <a:ext cx="1079640" cy="169560"/>
                      </a:xfrm>
                      <a:prstGeom prst="rect">
                        <a:avLst/>
                      </a:prstGeom>
                      <a:solidFill>
                        <a:srgbClr val="355269"/>
                      </a:solidFill>
                      <a:ln w="0">
                        <a:noFill/>
                      </a:ln>
                    </wps:spPr>
                    <wps:style>
                      <a:lnRef idx="0"/>
                      <a:fillRef idx="0"/>
                      <a:effectRef idx="0"/>
                      <a:fontRef idx="minor"/>
                    </wps:style>
                    <wps:txbx>
                      <w:txbxContent>
                        <w:p>
                          <w:pPr>
                            <w:pStyle w:val="Contedodoquadro"/>
                            <w:spacing w:lineRule="auto" w:line="240" w:before="0" w:after="0"/>
                            <w:jc w:val="right"/>
                            <w:rPr>
                              <w:color w:val="FFFFFF" w:themeColor="background1"/>
                            </w:rPr>
                          </w:pPr>
                          <w:r>
                            <w:rPr>
                              <w:color w:val="FFFFFF"/>
                            </w:rPr>
                            <w:fldChar w:fldCharType="begin"/>
                          </w:r>
                          <w:r>
                            <w:rPr>
                              <w:color w:val="FFFFFF"/>
                            </w:rPr>
                            <w:instrText xml:space="preserve"> PAGE </w:instrText>
                          </w:r>
                          <w:r>
                            <w:rPr>
                              <w:color w:val="FFFFFF"/>
                            </w:rPr>
                            <w:fldChar w:fldCharType="separate"/>
                          </w:r>
                          <w:r>
                            <w:rPr>
                              <w:color w:val="FFFFFF"/>
                            </w:rPr>
                            <w:t>1</w:t>
                          </w:r>
                          <w:r>
                            <w:rPr>
                              <w:color w:val="FFFFFF"/>
                            </w:rPr>
                            <w:fldChar w:fldCharType="end"/>
                          </w:r>
                        </w:p>
                      </w:txbxContent>
                    </wps:txbx>
                    <wps:bodyPr tIns="0" bIns="0" anchor="ctr" upright="1">
                      <a:spAutoFit/>
                    </wps:bodyPr>
                  </wps:wsp>
                </a:graphicData>
              </a:graphic>
              <wp14:sizeRelH relativeFrom="leftMargin">
                <wp14:pctWidth>100000</wp14:pctWidth>
              </wp14:sizeRelH>
            </wp:anchor>
          </w:drawing>
        </mc:Choice>
        <mc:Fallback>
          <w:pict>
            <v:rect id="shape_0" ID="Caixa de Texto 39" path="m0,0l-2147483645,0l-2147483645,-2147483646l0,-2147483646xe" fillcolor="#355269" stroked="f" o:allowincell="f" style="position:absolute;margin-left:0pt;margin-top:28.7pt;width:84.95pt;height:13.3pt;mso-wrap-style:square;v-text-anchor:middle;mso-position-horizontal:left;mso-position-horizontal-relative:page;mso-position-vertical:center" wp14:anchorId="739569D8">
              <v:fill o:detectmouseclick="t" type="solid" color2="#caad96"/>
              <v:stroke color="#3465a4" joinstyle="round" endcap="flat"/>
              <v:textbox>
                <w:txbxContent>
                  <w:p>
                    <w:pPr>
                      <w:pStyle w:val="Contedodoquadro"/>
                      <w:spacing w:lineRule="auto" w:line="240" w:before="0" w:after="0"/>
                      <w:jc w:val="right"/>
                      <w:rPr>
                        <w:color w:val="FFFFFF" w:themeColor="background1"/>
                      </w:rPr>
                    </w:pPr>
                    <w:r>
                      <w:rPr>
                        <w:color w:val="FFFFFF"/>
                      </w:rPr>
                      <w:fldChar w:fldCharType="begin"/>
                    </w:r>
                    <w:r>
                      <w:rPr>
                        <w:color w:val="FFFFFF"/>
                      </w:rPr>
                      <w:instrText xml:space="preserve"> PAGE </w:instrText>
                    </w:r>
                    <w:r>
                      <w:rPr>
                        <w:color w:val="FFFFFF"/>
                      </w:rPr>
                      <w:fldChar w:fldCharType="separate"/>
                    </w:r>
                    <w:r>
                      <w:rPr>
                        <w:color w:val="FFFFFF"/>
                      </w:rPr>
                      <w:t>1</w:t>
                    </w:r>
                    <w:r>
                      <w:rPr>
                        <w:color w:val="FFFFFF"/>
                      </w:rPr>
                      <w:fldChar w:fldCharType="end"/>
                    </w:r>
                  </w:p>
                </w:txbxContent>
              </v:textbox>
              <w10:wrap type="none"/>
            </v:rect>
          </w:pict>
        </mc:Fallback>
      </mc:AlternateContent>
      <w:drawing>
        <wp:anchor behindDoc="0" distT="0" distB="0" distL="0" distR="0" simplePos="0" locked="0" layoutInCell="0" allowOverlap="1" relativeHeight="4">
          <wp:simplePos x="0" y="0"/>
          <wp:positionH relativeFrom="column">
            <wp:posOffset>4291965</wp:posOffset>
          </wp:positionH>
          <wp:positionV relativeFrom="paragraph">
            <wp:posOffset>-187960</wp:posOffset>
          </wp:positionV>
          <wp:extent cx="1687195" cy="361950"/>
          <wp:effectExtent l="0" t="0" r="0" b="0"/>
          <wp:wrapSquare wrapText="largest"/>
          <wp:docPr id="3" name="Figura1 C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Copia 1" descr=""/>
                  <pic:cNvPicPr>
                    <a:picLocks noChangeAspect="1" noChangeArrowheads="1"/>
                  </pic:cNvPicPr>
                </pic:nvPicPr>
                <pic:blipFill>
                  <a:blip r:embed="rId1"/>
                  <a:stretch>
                    <a:fillRect/>
                  </a:stretch>
                </pic:blipFill>
                <pic:spPr bwMode="auto">
                  <a:xfrm>
                    <a:off x="0" y="0"/>
                    <a:ext cx="1687195" cy="361950"/>
                  </a:xfrm>
                  <a:prstGeom prst="rect">
                    <a:avLst/>
                  </a:prstGeom>
                </pic:spPr>
              </pic:pic>
            </a:graphicData>
          </a:graphic>
        </wp:anchor>
      </w:drawing>
    </w:r>
  </w:p>
</w:hdr>
</file>

<file path=word/settings.xml><?xml version="1.0" encoding="utf-8"?>
<w:settings xmlns:w="http://schemas.openxmlformats.org/wordprocessingml/2006/main">
  <w:zoom w:val="bestFit" w:percent="218"/>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pt-B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pt-BR" w:eastAsia="en-US" w:bidi="ar-SA"/>
      <w14:ligatures w14:val="standardContextual"/>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uiPriority w:val="99"/>
    <w:qFormat/>
    <w:rsid w:val="009172d5"/>
    <w:rPr/>
  </w:style>
  <w:style w:type="character" w:styleId="RodapChar" w:customStyle="1">
    <w:name w:val="Rodapé Char"/>
    <w:basedOn w:val="DefaultParagraphFont"/>
    <w:uiPriority w:val="99"/>
    <w:qFormat/>
    <w:rsid w:val="009172d5"/>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Web">
    <w:name w:val="Normal (Web)"/>
    <w:basedOn w:val="Normal"/>
    <w:uiPriority w:val="99"/>
    <w:semiHidden/>
    <w:unhideWhenUsed/>
    <w:qFormat/>
    <w:rsid w:val="00de63cd"/>
    <w:pPr>
      <w:spacing w:lineRule="auto" w:line="240" w:beforeAutospacing="1" w:afterAutospacing="1"/>
    </w:pPr>
    <w:rPr>
      <w:rFonts w:ascii="Times New Roman" w:hAnsi="Times New Roman" w:eastAsia="Times New Roman" w:cs="Times New Roman"/>
      <w:kern w:val="0"/>
      <w:sz w:val="24"/>
      <w:szCs w:val="24"/>
      <w:lang w:eastAsia="pt-BR"/>
      <w14:ligatures w14:val="none"/>
    </w:rPr>
  </w:style>
  <w:style w:type="paragraph" w:styleId="CabealhoeRodap">
    <w:name w:val="Cabeçalho e Rodapé"/>
    <w:basedOn w:val="Normal"/>
    <w:qFormat/>
    <w:pPr/>
    <w:rPr/>
  </w:style>
  <w:style w:type="paragraph" w:styleId="Cabealho">
    <w:name w:val="Header"/>
    <w:basedOn w:val="Normal"/>
    <w:link w:val="CabealhoChar"/>
    <w:uiPriority w:val="99"/>
    <w:unhideWhenUsed/>
    <w:rsid w:val="009172d5"/>
    <w:pPr>
      <w:tabs>
        <w:tab w:val="clear" w:pos="708"/>
        <w:tab w:val="center" w:pos="4252" w:leader="none"/>
        <w:tab w:val="right" w:pos="8504" w:leader="none"/>
      </w:tabs>
      <w:spacing w:lineRule="auto" w:line="240" w:before="0" w:after="0"/>
    </w:pPr>
    <w:rPr/>
  </w:style>
  <w:style w:type="paragraph" w:styleId="Rodap">
    <w:name w:val="Footer"/>
    <w:basedOn w:val="Normal"/>
    <w:link w:val="RodapChar"/>
    <w:uiPriority w:val="99"/>
    <w:unhideWhenUsed/>
    <w:rsid w:val="009172d5"/>
    <w:pPr>
      <w:tabs>
        <w:tab w:val="clear" w:pos="708"/>
        <w:tab w:val="center" w:pos="4252" w:leader="none"/>
        <w:tab w:val="right" w:pos="8504" w:leader="none"/>
      </w:tabs>
      <w:spacing w:lineRule="auto" w:line="240" w:before="0" w:after="0"/>
    </w:pPr>
    <w:rPr/>
  </w:style>
  <w:style w:type="paragraph" w:styleId="Contedodoquadro">
    <w:name w:val="Conteúdo do quadro"/>
    <w:basedOn w:val="Normal"/>
    <w:qFormat/>
    <w:pPr/>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Application>LibreOffice/7.4.7.2$Windows_X86_64 LibreOffice_project/723314e595e8007d3cf785c16538505a1c878ca5</Application>
  <AppVersion>15.0000</AppVersion>
  <Pages>1</Pages>
  <Words>195</Words>
  <Characters>1081</Characters>
  <CharactersWithSpaces>1266</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2026-03-09T11:35:00Z</dcterms:created>
  <dc:creator>Ariela</dc:creator>
  <dc:description/>
  <dc:language>pt-BR</dc:language>
  <cp:lastModifiedBy/>
  <cp:lastPrinted>2026-03-10T10:35:19Z</cp:lastPrinted>
  <dcterms:modified xsi:type="dcterms:W3CDTF">2026-03-10T11:54:18Z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