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b/>
          <w:b/>
          <w:bCs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b/>
          <w:b/>
          <w:bCs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b/>
          <w:b/>
          <w:bCs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  <w:lang w:val="pt-BR"/>
        </w:rPr>
        <w:t>CONSELHO MUNICIPAL DE TRABALHO, EMPREGO E RENDA DO RIO DE JANEIRO.</w:t>
      </w:r>
    </w:p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  <w:lang w:val="pt-BR"/>
        </w:rPr>
        <w:t>ATA DA REUNIÃO ORDINÁRIA REALIZADA EM 16 DE JUNHO DE 2026.</w:t>
      </w:r>
    </w:p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  <w:t>Aos vinte e dezesseis dias do mês de junho do ano de dois mil e vinte seis, às 14 horas e 10 minutos, em caráter híbrido, realizou-se a reunião ordinária do Conselho Municipal de Trabalho, Emprego e Renda do Rio de Janeiro, CMT-RIO, presencialmente na rua Afonso Cavalcanti n°455, Prédio anexo 9° andar, no gabinete do Subsecretário de gestão.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  <w:t>Estiveram presentes o Presidente do Conselho Thor Carvalho, a Vice-Presidente Sra. Cândida Machado e a Secretária Executiva do Conselho Viviane Schwenck;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 </w:t>
      </w:r>
      <w:r>
        <w:rPr>
          <w:rFonts w:eastAsia="Arial" w:cs="Arial" w:ascii="Arial" w:hAnsi="Arial"/>
          <w:color w:val="000000" w:themeColor="text1"/>
          <w:sz w:val="20"/>
          <w:szCs w:val="20"/>
          <w:lang w:val="pt-BR"/>
        </w:rPr>
        <w:t xml:space="preserve">e os seguintes conselheiros titulares e suplentes: </w:t>
      </w:r>
      <w:r>
        <w:rPr>
          <w:rFonts w:eastAsia="Arial" w:cs="Arial" w:ascii="Arial" w:hAnsi="Arial"/>
          <w:color w:val="000000" w:themeColor="text1"/>
          <w:sz w:val="20"/>
          <w:szCs w:val="20"/>
          <w:lang w:val="pt-BR"/>
        </w:rPr>
        <w:t>Cristiane Izidoro,</w:t>
      </w:r>
      <w:r>
        <w:rPr>
          <w:rFonts w:eastAsia="Arial" w:cs="Arial" w:ascii="Arial" w:hAnsi="Arial"/>
          <w:color w:val="000000" w:themeColor="text1"/>
          <w:sz w:val="20"/>
          <w:szCs w:val="20"/>
          <w:lang w:val="pt-BR"/>
        </w:rPr>
        <w:t xml:space="preserve"> Isabelle Gonçalves, Roberto Fingolo, Jaqueline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 </w:t>
      </w:r>
      <w:r>
        <w:rPr>
          <w:rFonts w:eastAsia="Arial" w:cs="Arial" w:ascii="Arial" w:hAnsi="Arial"/>
          <w:color w:val="000000" w:themeColor="text1"/>
          <w:sz w:val="20"/>
          <w:szCs w:val="20"/>
          <w:lang w:val="pt-BR"/>
        </w:rPr>
        <w:t>Guabiraba,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 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>Anderson Rocha</w:t>
      </w:r>
      <w:r>
        <w:rPr>
          <w:rFonts w:eastAsia="Arial" w:cs="Arial" w:ascii="Arial" w:hAnsi="Arial"/>
          <w:color w:val="000000" w:themeColor="text1"/>
          <w:sz w:val="20"/>
          <w:szCs w:val="20"/>
          <w:lang w:val="pt-BR"/>
        </w:rPr>
        <w:t>,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 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Adriana Teixeira, </w:t>
      </w:r>
      <w:r>
        <w:rPr>
          <w:rFonts w:eastAsia="Arial" w:cs="Arial" w:ascii="Arial" w:hAnsi="Arial"/>
          <w:color w:val="000000" w:themeColor="text1"/>
          <w:sz w:val="20"/>
          <w:szCs w:val="20"/>
          <w:lang w:val="pt-BR"/>
        </w:rPr>
        <w:t xml:space="preserve">Luiz Carlos Rozendo, Jorge Viana, </w:t>
      </w:r>
      <w:r>
        <w:rPr>
          <w:rFonts w:eastAsia="Arial" w:cs="Arial" w:ascii="Arial" w:hAnsi="Arial"/>
          <w:color w:val="000000" w:themeColor="text1"/>
          <w:sz w:val="20"/>
          <w:szCs w:val="20"/>
          <w:lang w:val="pt-BR"/>
        </w:rPr>
        <w:t xml:space="preserve">Antônio Augusto, Jorge Maurício, </w:t>
      </w:r>
      <w:r>
        <w:rPr>
          <w:rFonts w:eastAsia="Arial" w:cs="Arial" w:ascii="Arial" w:hAnsi="Arial"/>
          <w:color w:val="000000" w:themeColor="text1"/>
          <w:sz w:val="20"/>
          <w:szCs w:val="20"/>
          <w:lang w:val="pt-BR"/>
        </w:rPr>
        <w:t xml:space="preserve">Renata Reis </w:t>
      </w:r>
      <w:r>
        <w:rPr>
          <w:rFonts w:eastAsia="Arial" w:cs="Arial" w:ascii="Arial" w:hAnsi="Arial"/>
          <w:color w:val="000000" w:themeColor="text1"/>
          <w:sz w:val="20"/>
          <w:szCs w:val="20"/>
          <w:lang w:val="pt-BR"/>
        </w:rPr>
        <w:t>e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 </w:t>
      </w:r>
      <w:r>
        <w:rPr>
          <w:rFonts w:eastAsia="Arial" w:cs="Arial" w:ascii="Arial" w:hAnsi="Arial"/>
          <w:color w:val="000000" w:themeColor="text1"/>
          <w:sz w:val="20"/>
          <w:szCs w:val="20"/>
          <w:lang w:val="pt-BR"/>
        </w:rPr>
        <w:t>Eduardo Melo.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rPr>
          <w:rFonts w:ascii="Arial" w:hAnsi="Arial" w:eastAsia="Arial" w:cs="Arial"/>
          <w:b/>
          <w:b/>
          <w:bCs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  <w:lang w:val="pt-BR"/>
        </w:rPr>
        <w:t>Pauta 1:</w:t>
      </w:r>
    </w:p>
    <w:p>
      <w:pPr>
        <w:pStyle w:val="Normal"/>
        <w:spacing w:lineRule="auto" w:line="240" w:before="0" w:after="0"/>
        <w:rPr>
          <w:rFonts w:ascii="Arial" w:hAnsi="Arial" w:eastAsia="Arial" w:cs="Arial"/>
          <w:b/>
          <w:b/>
          <w:bCs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rPr>
          <w:rFonts w:ascii="Arial" w:hAnsi="Arial" w:eastAsia="Arial" w:cs="Arial"/>
          <w:b/>
          <w:b/>
          <w:bCs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  <w:lang w:val="pt-BR"/>
        </w:rPr>
        <w:t>Apreciação do PAS – Qualificação Social e Profissional</w:t>
      </w:r>
    </w:p>
    <w:p>
      <w:pPr>
        <w:pStyle w:val="Normal"/>
        <w:spacing w:lineRule="auto" w:line="240" w:before="0" w:after="0"/>
        <w:rPr>
          <w:rFonts w:ascii="Arial" w:hAnsi="Arial" w:eastAsia="Arial" w:cs="Arial"/>
          <w:b/>
          <w:b/>
          <w:bCs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O Presidente Thor Carvalho deu início a reunião às 14 horas e 10 minutos 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>dando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 boas vindas ao 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Sr. 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Ricardo Leite, assessor do 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>Sr.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 Cláudio Secchin - Superintende do 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>M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inistério do 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>T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>rabalho.</w:t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  <w:t>Guilherme Sanches – SMTE, iniciou sua apresentação sobre a pauta 1: Apreciação do PAS (Qualificação do Social e Profissional).</w:t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  <w:t>Guilherme Sanches – SMTE, relembrou o que foi apresentado na reunião passada. Destacou que houve uma alteração da distribuição dos cursos.</w:t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  <w:t>Guilherme Sanches – SMTE, explicou que houve uma alteração orçamentária e de metas, respectivamente. Assim finalizando sua apresentação.</w:t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O Presidente 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Sr. 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>Thor Carvalho perguntou se haviam dúvidas sobre a apresentação de Guilherme Sanches da SMTE.</w:t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Não havendo dúvidas, o Presidente 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Sr. 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>Thor Carvalho considerou aprovada a pauta 1.</w:t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  <w:t>Guilherme Sanches da SMTE pediu ao presidente Thor Carvalho para ser votada a aprovação do Conselho quanto ao pedido de aditivo ao MTE.</w:t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rPr>
          <w:rFonts w:ascii="Arial" w:hAnsi="Arial" w:eastAsia="Arial" w:cs="Arial"/>
          <w:color w:val="000000"/>
          <w:sz w:val="20"/>
          <w:szCs w:val="20"/>
          <w:lang w:val="pt-BR"/>
        </w:rPr>
      </w:pPr>
      <w:r>
        <w:rPr>
          <w:rFonts w:eastAsia="Arial" w:cs="Arial" w:ascii="Arial" w:hAnsi="Arial"/>
          <w:color w:val="000000"/>
          <w:sz w:val="20"/>
          <w:szCs w:val="20"/>
          <w:lang w:val="pt-BR"/>
        </w:rPr>
        <w:t>Sendo aprovado pelo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 xml:space="preserve">s conselheiros e pelo </w:t>
      </w:r>
      <w:r>
        <w:rPr>
          <w:rFonts w:eastAsia="Arial" w:cs="Arial" w:ascii="Arial" w:hAnsi="Arial"/>
          <w:color w:val="000000"/>
          <w:sz w:val="20"/>
          <w:szCs w:val="20"/>
          <w:lang w:val="pt-BR"/>
        </w:rPr>
        <w:t>Presidente Thor Carvalho a petição de Guilherme Sanches.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bCs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sz w:val="20"/>
          <w:szCs w:val="20"/>
          <w:lang w:val="pt-BR"/>
        </w:rPr>
        <w:t xml:space="preserve">Pauta 2: 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b/>
          <w:b/>
          <w:bCs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sz w:val="20"/>
          <w:szCs w:val="20"/>
          <w:lang w:val="pt-BR"/>
        </w:rPr>
        <w:t>Primeiro resultado da Pesquisa Mulheres do Corre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b/>
          <w:b/>
          <w:bCs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  <w:t>Graziela Souza da SMTE deu início a apresentação da pauta 2: Primeiro Resultado da Pesquisa Mulheres do Corre.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  <w:t>Graziela Souza – SMTE, explicou como funcionava o preenchimento do questionário do projeto Mulheres do Corre e a onde poderia ser encontrado. Acrescentou também que a data de início da pesquisa foi dia seis de abril, destacou que houveram quinhentos e seis respostas ao questionário até o dia dezesseis de junho.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  <w:t xml:space="preserve">Graziela Souza – SMTE, destacou que a renda média das mulheres empreendedoras que responderam ao questionário é abaixo de um salário mínimo. 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  <w:t xml:space="preserve">Graziela Souza – SMTE, fez uma leitura sobre os questionamentos feitos na pesquisa às </w:t>
      </w:r>
      <w:r>
        <w:rPr>
          <w:rFonts w:eastAsia="Arial" w:cs="Arial" w:ascii="Arial" w:hAnsi="Arial"/>
          <w:sz w:val="20"/>
          <w:szCs w:val="20"/>
          <w:lang w:val="pt-BR"/>
        </w:rPr>
        <w:t>m</w:t>
      </w:r>
      <w:r>
        <w:rPr>
          <w:rFonts w:eastAsia="Arial" w:cs="Arial" w:ascii="Arial" w:hAnsi="Arial"/>
          <w:sz w:val="20"/>
          <w:szCs w:val="20"/>
          <w:lang w:val="pt-BR"/>
        </w:rPr>
        <w:t>ulheres. Destacou que a motivação dessas mulheres para formalização inclui a aposentadoria.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  <w:t>Graziela Souza da SMTE explicou com detalhes como utilizar o painel para buscar os dados resumidos. E também concluiu que em um dos questionamentos feito às mulheres, grande maioria solicitou cursos de capacitação.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  <w:t xml:space="preserve">Eduardo Melo – </w:t>
      </w:r>
      <w:r>
        <w:rPr>
          <w:rFonts w:eastAsia="Arial" w:cs="Arial" w:ascii="Arial" w:hAnsi="Arial"/>
          <w:sz w:val="20"/>
          <w:szCs w:val="20"/>
          <w:lang w:val="pt-BR"/>
        </w:rPr>
        <w:t xml:space="preserve">SEBRAE, </w:t>
      </w:r>
      <w:r>
        <w:rPr>
          <w:rFonts w:eastAsia="Arial" w:cs="Arial" w:ascii="Arial" w:hAnsi="Arial"/>
          <w:sz w:val="20"/>
          <w:szCs w:val="20"/>
          <w:lang w:val="pt-BR"/>
        </w:rPr>
        <w:t>afirmou estar à disposição de ajudar com o projeto.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  <w:t xml:space="preserve">Cândida Machado – </w:t>
      </w:r>
      <w:r>
        <w:rPr>
          <w:rFonts w:eastAsia="Arial" w:cs="Arial" w:ascii="Arial" w:hAnsi="Arial"/>
          <w:sz w:val="20"/>
          <w:szCs w:val="20"/>
          <w:lang w:val="pt-BR"/>
        </w:rPr>
        <w:t xml:space="preserve">SEPROJ, </w:t>
      </w:r>
      <w:r>
        <w:rPr>
          <w:rFonts w:eastAsia="Arial" w:cs="Arial" w:ascii="Arial" w:hAnsi="Arial"/>
          <w:sz w:val="20"/>
          <w:szCs w:val="20"/>
          <w:lang w:val="pt-BR"/>
        </w:rPr>
        <w:t>também se ofereceu para fazer parceria com o projeto.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  <w:t>Graziela Souza - SMTE fez a leitura de alguns, depoimentos retirados do questionário. Também salientou os dados do engajamento das postagens do projeto Mulheres do Corre. E finalizou sua apresentação.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  <w:t>O Presidente Thor Carvalho, perguntou se haviam dúvidas sobre a apresentação de Graziela Souza.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  <w:t>Não havendo dúvidas, o Presidente Thor Carvalho encerrou a reunião às 15 horas e 12 minutos.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  <w:lang w:val="pt-BR"/>
        </w:rPr>
      </w:pPr>
      <w:r>
        <w:rPr>
          <w:rFonts w:eastAsia="Arial" w:cs="Arial" w:ascii="Arial" w:hAnsi="Arial"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b/>
          <w:b/>
          <w:bCs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sz w:val="20"/>
          <w:szCs w:val="20"/>
          <w:lang w:val="pt-BR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b/>
          <w:b/>
          <w:bCs/>
          <w:sz w:val="20"/>
          <w:szCs w:val="20"/>
          <w:lang w:val="pt-BR"/>
        </w:rPr>
      </w:pPr>
      <w:r>
        <w:rPr>
          <w:rFonts w:eastAsia="Arial" w:cs="Arial" w:ascii="Arial" w:hAnsi="Arial"/>
          <w:b/>
          <w:bCs/>
          <w:sz w:val="20"/>
          <w:szCs w:val="20"/>
          <w:lang w:val="pt-BR"/>
        </w:rPr>
      </w:r>
    </w:p>
    <w:p>
      <w:pPr>
        <w:pStyle w:val="Normal"/>
        <w:rPr>
          <w:rFonts w:ascii="Arial" w:hAnsi="Arial" w:cs="Arial"/>
          <w:sz w:val="20"/>
          <w:szCs w:val="20"/>
          <w:lang w:val="pt-BR"/>
        </w:rPr>
      </w:pPr>
      <w:r>
        <w:rPr>
          <w:rFonts w:cs="Arial" w:ascii="Arial" w:hAnsi="Arial"/>
          <w:sz w:val="20"/>
          <w:szCs w:val="20"/>
          <w:lang w:val="pt-BR"/>
        </w:rPr>
      </w:r>
    </w:p>
    <w:p>
      <w:pPr>
        <w:pStyle w:val="Normal"/>
        <w:spacing w:before="0" w:after="160"/>
        <w:rPr>
          <w:rFonts w:ascii="Arial" w:hAnsi="Arial" w:eastAsia="Arial" w:cs="Arial"/>
          <w:b/>
          <w:b/>
          <w:bCs/>
          <w:sz w:val="20"/>
          <w:szCs w:val="20"/>
          <w:lang w:val="pt-BR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094" w:right="1172" w:gutter="0" w:header="708" w:top="1135" w:footer="708" w:bottom="765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  <w:lang w:val="pt-BR"/>
      </w:rPr>
    </w:pPr>
    <w:r>
      <w:rPr>
        <w:color w:val="000000"/>
        <w:lang w:val="pt-BR"/>
      </w:rPr>
      <w:t>Centro Administrativo São Sebastião (CASS) – Prédio Anexo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  <w:lang w:val="pt-BR"/>
      </w:rPr>
    </w:pPr>
    <w:r>
      <w:rPr>
        <w:color w:val="000000"/>
        <w:lang w:val="pt-BR"/>
      </w:rPr>
      <w:t>Rua Afonso Cavalcante nº445 Cidade Nova – Rio de Janeiro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4" wp14:anchorId="5EE0C3DF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1089025" cy="179070"/>
              <wp:effectExtent l="0" t="0" r="0" b="0"/>
              <wp:wrapNone/>
              <wp:docPr id="1" name="Retângul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9000" cy="178920"/>
                      </a:xfrm>
                      <a:prstGeom prst="rect">
                        <a:avLst/>
                      </a:prstGeom>
                      <a:solidFill>
                        <a:srgbClr val="355269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auto" w:line="252" w:before="0" w:after="160"/>
                            <w:rPr/>
                          </w:pPr>
                          <w:r>
                            <w:rPr>
                              <w:color w:val="FFFFFF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</w:rPr>
                            <w:t>PAGE 1</w:t>
                          </w:r>
                          <w:r>
                            <w:rPr>
                              <w:color w:val="000000"/>
                            </w:rPr>
                            <w:t>X</w:t>
                          </w:r>
                        </w:p>
                      </w:txbxContent>
                    </wps:txbx>
                    <wps:bodyPr tIns="0" bIns="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tângulo 1" path="m0,0l-2147483645,0l-2147483645,-2147483646l0,-2147483646xe" fillcolor="#355269" stroked="f" o:allowincell="f" style="position:absolute;margin-left:0pt;margin-top:21.3pt;width:85.7pt;height:14.05pt;mso-wrap-style:square;v-text-anchor:middle;mso-position-horizontal:left;mso-position-horizontal-relative:page;mso-position-vertical:center" wp14:anchorId="5EE0C3DF">
              <v:fill o:detectmouseclick="t" type="solid" color2="#caad96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auto" w:line="252" w:before="0" w:after="160"/>
                      <w:rPr/>
                    </w:pPr>
                    <w:r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PAGE 1</w:t>
                    </w:r>
                    <w:r>
                      <w:rPr>
                        <w:color w:val="000000"/>
                      </w:rPr>
                      <w:t>X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behindDoc="0" distT="0" distB="0" distL="0" distR="0" simplePos="0" locked="0" layoutInCell="0" allowOverlap="1" relativeHeight="7">
          <wp:simplePos x="0" y="0"/>
          <wp:positionH relativeFrom="column">
            <wp:posOffset>4291965</wp:posOffset>
          </wp:positionH>
          <wp:positionV relativeFrom="paragraph">
            <wp:posOffset>-187960</wp:posOffset>
          </wp:positionV>
          <wp:extent cx="1687195" cy="361950"/>
          <wp:effectExtent l="0" t="0" r="0" b="0"/>
          <wp:wrapSquare wrapText="bothSides"/>
          <wp:docPr id="3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87195" cy="361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lineRule="auto" w:line="240"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240"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240"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lineRule="auto" w:line="240"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lineRule="auto" w:line="240"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lineRule="auto" w:line="240"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Corpodotexto"/>
    <w:uiPriority w:val="10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 w:customStyle="1">
    <w:name w:val="Conteúdo do quadro"/>
    <w:basedOn w:val="Normal"/>
    <w:qFormat/>
    <w:pPr/>
    <w:rPr/>
  </w:style>
  <w:style w:type="paragraph" w:styleId="Rodap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0iVowqxU5JxWP/FwCt4Iuu4+6/A==">CgMxLjA4AHIhMXllRFVsSVE2TGdfQ0YxTmtaZUh3VDQ4U3B2cUlJVEJ1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LibreOffice/7.4.7.2$Windows_X86_64 LibreOffice_project/723314e595e8007d3cf785c16538505a1c878ca5</Application>
  <AppVersion>15.0000</AppVersion>
  <Pages>2</Pages>
  <Words>556</Words>
  <Characters>3080</Characters>
  <CharactersWithSpaces>3621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2026-06-16T18:21:00Z</dcterms:created>
  <dc:creator>emerson dornelas</dc:creator>
  <dc:description/>
  <dc:language>pt-BR</dc:language>
  <cp:lastModifiedBy/>
  <dcterms:modified xsi:type="dcterms:W3CDTF">2026-06-22T12:58:15Z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